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2"/>
        <w:rPr/>
      </w:pPr>
      <w:bookmarkStart w:colFirst="0" w:colLast="0" w:name="_gjdgxs" w:id="0"/>
      <w:bookmarkEnd w:id="0"/>
      <w:r w:rsidDel="00000000" w:rsidR="00000000" w:rsidRPr="00000000">
        <w:rPr>
          <w:rtl w:val="0"/>
        </w:rPr>
        <w:t xml:space="preserve">Sample Exams</w:t>
      </w:r>
    </w:p>
    <w:p w:rsidR="00000000" w:rsidDel="00000000" w:rsidP="00000000" w:rsidRDefault="00000000" w:rsidRPr="00000000" w14:paraId="00000001">
      <w:pPr>
        <w:pStyle w:val="Heading5"/>
        <w:rPr/>
      </w:pPr>
      <w:r w:rsidDel="00000000" w:rsidR="00000000" w:rsidRPr="00000000">
        <w:rPr>
          <w:b w:val="1"/>
          <w:rtl w:val="0"/>
        </w:rPr>
        <w:t xml:space="preserve">Important: </w:t>
      </w:r>
      <w:r w:rsidDel="00000000" w:rsidR="00000000" w:rsidRPr="00000000">
        <w:rPr>
          <w:rtl w:val="0"/>
        </w:rPr>
        <w:t xml:space="preserve">Do not distribute these exam questions!</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We are providing these exams to illustrate the level of rigor that is typical for CMSC 131 exams at UMCP. These exam questions should not be reused, and should not be made public under any circumstances.</w:t>
      </w:r>
    </w:p>
    <w:p w:rsidR="00000000" w:rsidDel="00000000" w:rsidP="00000000" w:rsidRDefault="00000000" w:rsidRPr="00000000" w14:paraId="00000003">
      <w:pPr>
        <w:numPr>
          <w:ilvl w:val="0"/>
          <w:numId w:val="1"/>
        </w:numPr>
        <w:spacing w:after="0" w:before="280" w:lineRule="auto"/>
        <w:ind w:left="720" w:hanging="360"/>
        <w:rPr>
          <w:color w:val="212529"/>
        </w:rPr>
      </w:pPr>
      <w:commentRangeStart w:id="0"/>
      <w:r w:rsidDel="00000000" w:rsidR="00000000" w:rsidRPr="00000000">
        <w:rPr>
          <w:rFonts w:ascii="Arial" w:cs="Arial" w:eastAsia="Arial" w:hAnsi="Arial"/>
          <w:color w:val="212529"/>
          <w:rtl w:val="0"/>
        </w:rPr>
        <w:t xml:space="preserve">Exam 1: </w:t>
      </w:r>
    </w:p>
    <w:p w:rsidR="00000000" w:rsidDel="00000000" w:rsidP="00000000" w:rsidRDefault="00000000" w:rsidRPr="00000000" w14:paraId="00000004">
      <w:pPr>
        <w:numPr>
          <w:ilvl w:val="1"/>
          <w:numId w:val="1"/>
        </w:numPr>
        <w:spacing w:after="0" w:before="0" w:lineRule="auto"/>
        <w:ind w:left="1440" w:hanging="360"/>
        <w:rPr>
          <w:color w:val="212529"/>
        </w:rPr>
      </w:pPr>
      <w:hyperlink r:id="rId7">
        <w:r w:rsidDel="00000000" w:rsidR="00000000" w:rsidRPr="00000000">
          <w:rPr>
            <w:rFonts w:ascii="Arial" w:cs="Arial" w:eastAsia="Arial" w:hAnsi="Arial"/>
            <w:strike w:val="0"/>
            <w:color w:val="0000ff"/>
            <w:u w:val="none"/>
            <w:shd w:fill="auto" w:val="clear"/>
            <w:rtl w:val="0"/>
          </w:rPr>
          <w:t xml:space="preserve">Example 1</w:t>
        </w:r>
      </w:hyperlink>
      <w:r w:rsidDel="00000000" w:rsidR="00000000" w:rsidRPr="00000000">
        <w:rPr>
          <w:rtl w:val="0"/>
        </w:rPr>
      </w:r>
    </w:p>
    <w:p w:rsidR="00000000" w:rsidDel="00000000" w:rsidP="00000000" w:rsidRDefault="00000000" w:rsidRPr="00000000" w14:paraId="00000005">
      <w:pPr>
        <w:numPr>
          <w:ilvl w:val="1"/>
          <w:numId w:val="1"/>
        </w:numPr>
        <w:spacing w:after="0" w:before="0" w:lineRule="auto"/>
        <w:ind w:left="1440" w:hanging="360"/>
        <w:rPr>
          <w:color w:val="212529"/>
        </w:rPr>
      </w:pPr>
      <w:hyperlink r:id="rId8">
        <w:r w:rsidDel="00000000" w:rsidR="00000000" w:rsidRPr="00000000">
          <w:rPr>
            <w:rFonts w:ascii="Arial" w:cs="Arial" w:eastAsia="Arial" w:hAnsi="Arial"/>
            <w:strike w:val="0"/>
            <w:color w:val="0000ff"/>
            <w:u w:val="none"/>
            <w:shd w:fill="auto" w:val="clear"/>
            <w:rtl w:val="0"/>
          </w:rPr>
          <w:t xml:space="preserve">Example 2</w:t>
        </w:r>
      </w:hyperlink>
      <w:r w:rsidDel="00000000" w:rsidR="00000000" w:rsidRPr="00000000">
        <w:rPr>
          <w:rtl w:val="0"/>
        </w:rPr>
      </w:r>
    </w:p>
    <w:p w:rsidR="00000000" w:rsidDel="00000000" w:rsidP="00000000" w:rsidRDefault="00000000" w:rsidRPr="00000000" w14:paraId="00000006">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Exam 2: </w:t>
      </w:r>
    </w:p>
    <w:p w:rsidR="00000000" w:rsidDel="00000000" w:rsidP="00000000" w:rsidRDefault="00000000" w:rsidRPr="00000000" w14:paraId="00000007">
      <w:pPr>
        <w:numPr>
          <w:ilvl w:val="1"/>
          <w:numId w:val="1"/>
        </w:numPr>
        <w:spacing w:after="0" w:before="0" w:lineRule="auto"/>
        <w:ind w:left="1440" w:hanging="360"/>
        <w:rPr>
          <w:color w:val="212529"/>
        </w:rPr>
      </w:pPr>
      <w:hyperlink r:id="rId9">
        <w:r w:rsidDel="00000000" w:rsidR="00000000" w:rsidRPr="00000000">
          <w:rPr>
            <w:rFonts w:ascii="Arial" w:cs="Arial" w:eastAsia="Arial" w:hAnsi="Arial"/>
            <w:strike w:val="0"/>
            <w:color w:val="0000ff"/>
            <w:u w:val="none"/>
            <w:shd w:fill="auto" w:val="clear"/>
            <w:rtl w:val="0"/>
          </w:rPr>
          <w:t xml:space="preserve">Example 1</w:t>
        </w:r>
      </w:hyperlink>
      <w:r w:rsidDel="00000000" w:rsidR="00000000" w:rsidRPr="00000000">
        <w:rPr>
          <w:rtl w:val="0"/>
        </w:rPr>
      </w:r>
    </w:p>
    <w:p w:rsidR="00000000" w:rsidDel="00000000" w:rsidP="00000000" w:rsidRDefault="00000000" w:rsidRPr="00000000" w14:paraId="00000008">
      <w:pPr>
        <w:numPr>
          <w:ilvl w:val="1"/>
          <w:numId w:val="1"/>
        </w:numPr>
        <w:spacing w:after="0" w:before="0" w:lineRule="auto"/>
        <w:ind w:left="1440" w:hanging="360"/>
        <w:rPr>
          <w:color w:val="212529"/>
        </w:rPr>
      </w:pPr>
      <w:hyperlink r:id="rId10">
        <w:r w:rsidDel="00000000" w:rsidR="00000000" w:rsidRPr="00000000">
          <w:rPr>
            <w:rFonts w:ascii="Arial" w:cs="Arial" w:eastAsia="Arial" w:hAnsi="Arial"/>
            <w:strike w:val="0"/>
            <w:color w:val="0000ff"/>
            <w:u w:val="none"/>
            <w:shd w:fill="auto" w:val="clear"/>
            <w:rtl w:val="0"/>
          </w:rPr>
          <w:t xml:space="preserve">Example 2</w:t>
        </w:r>
      </w:hyperlink>
      <w:r w:rsidDel="00000000" w:rsidR="00000000" w:rsidRPr="00000000">
        <w:rPr>
          <w:rtl w:val="0"/>
        </w:rPr>
      </w:r>
    </w:p>
    <w:p w:rsidR="00000000" w:rsidDel="00000000" w:rsidP="00000000" w:rsidRDefault="00000000" w:rsidRPr="00000000" w14:paraId="00000009">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Final: </w:t>
      </w:r>
    </w:p>
    <w:p w:rsidR="00000000" w:rsidDel="00000000" w:rsidP="00000000" w:rsidRDefault="00000000" w:rsidRPr="00000000" w14:paraId="0000000A">
      <w:pPr>
        <w:numPr>
          <w:ilvl w:val="1"/>
          <w:numId w:val="1"/>
        </w:numPr>
        <w:spacing w:after="0" w:before="0" w:lineRule="auto"/>
        <w:ind w:left="1440" w:hanging="360"/>
        <w:rPr>
          <w:color w:val="212529"/>
        </w:rPr>
      </w:pPr>
      <w:hyperlink r:id="rId11">
        <w:r w:rsidDel="00000000" w:rsidR="00000000" w:rsidRPr="00000000">
          <w:rPr>
            <w:rFonts w:ascii="Arial" w:cs="Arial" w:eastAsia="Arial" w:hAnsi="Arial"/>
            <w:strike w:val="0"/>
            <w:color w:val="0000ff"/>
            <w:u w:val="none"/>
            <w:shd w:fill="auto" w:val="clear"/>
            <w:rtl w:val="0"/>
          </w:rPr>
          <w:t xml:space="preserve">Example 1</w:t>
        </w:r>
      </w:hyperlink>
      <w:r w:rsidDel="00000000" w:rsidR="00000000" w:rsidRPr="00000000">
        <w:rPr>
          <w:rtl w:val="0"/>
        </w:rPr>
      </w:r>
    </w:p>
    <w:p w:rsidR="00000000" w:rsidDel="00000000" w:rsidP="00000000" w:rsidRDefault="00000000" w:rsidRPr="00000000" w14:paraId="0000000B">
      <w:pPr>
        <w:numPr>
          <w:ilvl w:val="1"/>
          <w:numId w:val="1"/>
        </w:numPr>
        <w:spacing w:after="280" w:before="0" w:lineRule="auto"/>
        <w:ind w:left="1440" w:hanging="360"/>
        <w:rPr>
          <w:color w:val="212529"/>
        </w:rPr>
      </w:pPr>
      <w:hyperlink r:id="rId12">
        <w:r w:rsidDel="00000000" w:rsidR="00000000" w:rsidRPr="00000000">
          <w:rPr>
            <w:rFonts w:ascii="Arial" w:cs="Arial" w:eastAsia="Arial" w:hAnsi="Arial"/>
            <w:strike w:val="0"/>
            <w:color w:val="0000ff"/>
            <w:u w:val="none"/>
            <w:shd w:fill="auto" w:val="clear"/>
            <w:rtl w:val="0"/>
          </w:rPr>
          <w:t xml:space="preserve">Example 2</w:t>
        </w:r>
      </w:hyperlink>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sectPr>
      <w:pgSz w:h="15840" w:w="12240"/>
      <w:pgMar w:bottom="1440" w:top="1440" w:left="1440" w:right="1440"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Michael Hicks" w:id="0" w:date="2019-02-04T13:40:08Z">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Fix links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inheri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yperlink" Target="about:blank" TargetMode="External"/><Relationship Id="rId10" Type="http://schemas.openxmlformats.org/officeDocument/2006/relationships/hyperlink" Target="about:blank" TargetMode="External"/><Relationship Id="rId12" Type="http://schemas.openxmlformats.org/officeDocument/2006/relationships/hyperlink" Target="about:blank" TargetMode="External"/><Relationship Id="rId9" Type="http://schemas.openxmlformats.org/officeDocument/2006/relationships/hyperlink" Target="about:blank"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about:blank" TargetMode="External"/><Relationship Id="rId8"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